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1518D4">
          <w:type w:val="continuous"/>
          <w:pgSz w:w="11906" w:h="16838" w:code="9"/>
          <w:pgMar w:top="448" w:right="890" w:bottom="1440" w:left="890"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re1"/>
      </w:pPr>
      <w:r w:rsidRPr="00D632BE">
        <w:t>Introduction (</w:t>
      </w:r>
      <w:r w:rsidR="005B0344" w:rsidRPr="00EA506F">
        <w:rPr>
          <w:rFonts w:eastAsia="MS Mincho"/>
          <w:i/>
        </w:rPr>
        <w:t>Heading 1</w:t>
      </w:r>
      <w:r w:rsidRPr="00D632BE">
        <w:t>)</w:t>
      </w:r>
    </w:p>
    <w:p w:rsidR="009303D9" w:rsidRPr="005B520E" w:rsidRDefault="009303D9" w:rsidP="00E7596C">
      <w:pPr>
        <w:pStyle w:val="Corpsdetexte"/>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Pr="005B520E">
        <w:t xml:space="preserve"> </w:t>
      </w:r>
      <w:r w:rsidR="00ED0149">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re1"/>
      </w:pPr>
      <w:r w:rsidRPr="006B6B66">
        <w:t>Ease of Use</w:t>
      </w:r>
    </w:p>
    <w:p w:rsidR="009303D9" w:rsidRDefault="009303D9" w:rsidP="00ED0149">
      <w:pPr>
        <w:pStyle w:val="Titre2"/>
      </w:pPr>
      <w:r>
        <w:t xml:space="preserve">Selecting a </w:t>
      </w:r>
      <w:r w:rsidRPr="00F271DE">
        <w:t>Template</w:t>
      </w:r>
      <w:r>
        <w:t xml:space="preserve"> (Heading 2)</w:t>
      </w:r>
    </w:p>
    <w:p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rsidR="009303D9" w:rsidRPr="005B520E" w:rsidRDefault="009303D9" w:rsidP="00ED0149">
      <w:pPr>
        <w:pStyle w:val="Titre2"/>
      </w:pPr>
      <w:r w:rsidRPr="005B520E">
        <w:t>Maintaining the Integrity of the Specifications</w:t>
      </w:r>
    </w:p>
    <w:p w:rsidR="009303D9" w:rsidRPr="005B520E" w:rsidRDefault="009303D9" w:rsidP="00E7596C">
      <w:pPr>
        <w:pStyle w:val="Corpsdetex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itre1"/>
      </w:pPr>
      <w:r>
        <w:t xml:space="preserve">Prepare Your Paper </w:t>
      </w:r>
      <w:r w:rsidRPr="005B520E">
        <w:t>Before</w:t>
      </w:r>
      <w:r>
        <w:t xml:space="preserve"> Styling</w:t>
      </w:r>
    </w:p>
    <w:p w:rsidR="00D7522C" w:rsidRPr="00D7522C" w:rsidRDefault="009303D9" w:rsidP="00E7596C">
      <w:pPr>
        <w:pStyle w:val="Corpsdetexte"/>
      </w:pPr>
      <w:r w:rsidRPr="00E7596C">
        <w:t>Before</w:t>
      </w:r>
      <w:r w:rsidRPr="005B520E">
        <w:t xml:space="preserve"> you begin to format your paper, first write and save the content as a separate text file. </w:t>
      </w:r>
      <w:r w:rsidR="00D7522C">
        <w:t>Complete all content and organizational editing before formatting. Please note sections A-D below for more information on proofreading, spelling and grammar.</w:t>
      </w:r>
    </w:p>
    <w:p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re2"/>
      </w:pPr>
      <w:r w:rsidRPr="00ED0149">
        <w:t>Abbreviations</w:t>
      </w:r>
      <w:r>
        <w:t xml:space="preserve"> and Acronyms</w:t>
      </w:r>
    </w:p>
    <w:p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Titre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w:t>
      </w:r>
      <w:r w:rsidRPr="005B520E">
        <w:lastRenderedPageBreak/>
        <w:t>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itre2"/>
      </w:pPr>
      <w:r w:rsidRPr="005B520E">
        <w:t>Equations</w:t>
      </w:r>
    </w:p>
    <w:p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sdetexte"/>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re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 xml:space="preserve">A graph within a graph is an “inset”, not an “insert”. The word alternatively is preferred to the word </w:t>
      </w:r>
      <w:r w:rsidRPr="005B520E">
        <w:t>“alternately”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sdetexte"/>
      </w:pPr>
      <w:r w:rsidRPr="005B520E">
        <w:t>An excellent style manual for science writers is [7].</w:t>
      </w:r>
    </w:p>
    <w:p w:rsidR="009303D9" w:rsidRDefault="009303D9" w:rsidP="006B6B66">
      <w:pPr>
        <w:pStyle w:val="Titre1"/>
      </w:pPr>
      <w:r>
        <w:t xml:space="preserve">Using the </w:t>
      </w:r>
      <w:r w:rsidRPr="005B520E">
        <w:t>Template</w:t>
      </w:r>
    </w:p>
    <w:p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re2"/>
      </w:pPr>
      <w:r w:rsidRPr="005B520E">
        <w:t>Authors</w:t>
      </w:r>
      <w:r>
        <w:t xml:space="preserve"> and Affiliations</w:t>
      </w:r>
    </w:p>
    <w:p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to</w:t>
      </w:r>
      <w:r w:rsidR="00D76668" w:rsidRPr="0056610F">
        <w:rPr>
          <w:b/>
        </w:rPr>
        <w:t>,</w:t>
      </w:r>
      <w:r w:rsidR="00354FCF" w:rsidRPr="0056610F">
        <w:rPr>
          <w:b/>
        </w:rPr>
        <w:t xml:space="preserve"> </w:t>
      </w:r>
      <w:r w:rsidR="002850E3">
        <w:rPr>
          <w:b/>
        </w:rPr>
        <w:t>six</w:t>
      </w:r>
      <w:r w:rsidR="00354FCF" w:rsidRPr="0056610F">
        <w:rPr>
          <w:b/>
        </w:rPr>
        <w:t xml:space="preserve"> authors.</w:t>
      </w:r>
      <w:r w:rsidR="00354FCF">
        <w:t xml:space="preserve"> </w:t>
      </w:r>
      <w:r w:rsidR="007D6232">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t xml:space="preserve"> </w:t>
      </w:r>
      <w:r w:rsidRPr="005B520E">
        <w:t>Please keep your affiliations as succinct as possible (for example, do not differentiate among departments of the same organization).</w:t>
      </w:r>
    </w:p>
    <w:p w:rsidR="002850E3" w:rsidRDefault="002850E3" w:rsidP="00794804">
      <w:pPr>
        <w:pStyle w:val="Titre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re4"/>
      </w:pPr>
      <w:r w:rsidRPr="00794804">
        <w:t>Selection</w:t>
      </w:r>
      <w:r w:rsidRPr="005B520E">
        <w:t xml:space="preserve">: </w:t>
      </w:r>
      <w:r w:rsidRPr="00FA4C32">
        <w:rPr>
          <w:i w:val="0"/>
        </w:rPr>
        <w:t>Highlight all author and affiliation lines.</w:t>
      </w:r>
    </w:p>
    <w:p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Titre2"/>
      </w:pPr>
      <w:r w:rsidRPr="005B520E">
        <w:t>Identify</w:t>
      </w:r>
      <w:r>
        <w:t xml:space="preserve"> the Headings</w:t>
      </w:r>
    </w:p>
    <w:p w:rsidR="009303D9" w:rsidRPr="005B520E" w:rsidRDefault="009303D9" w:rsidP="00E7596C">
      <w:pPr>
        <w:pStyle w:val="Corpsdetexte"/>
      </w:pPr>
      <w:r w:rsidRPr="005B520E">
        <w:t>Headings, or heads, are organizational devices that guide the reader through your paper. There are two types: component heads and text heads.</w:t>
      </w:r>
    </w:p>
    <w:p w:rsidR="009303D9" w:rsidRPr="005B520E" w:rsidRDefault="009303D9" w:rsidP="00E7596C">
      <w:pPr>
        <w:pStyle w:val="Corpsdetexte"/>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sdetex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itre2"/>
      </w:pPr>
      <w:r>
        <w:t>Figures and Tables</w:t>
      </w:r>
    </w:p>
    <w:p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rsidR="00DD348F" w:rsidRDefault="0080791D" w:rsidP="00DD348F">
      <w:pPr>
        <w:pStyle w:val="Corpsdetexte"/>
      </w:pPr>
      <w:r w:rsidRPr="005B520E">
        <w:t>The preferred spelling of the word “acknowledgment” in America is without an “e” after the “g</w:t>
      </w:r>
      <w:r w:rsidR="00AE3409">
        <w:t xml:space="preserve">”. Avoid the stilted </w:t>
      </w:r>
      <w:r w:rsidR="00DD348F">
        <w:t>expression “o</w:t>
      </w:r>
      <w:r w:rsidR="00DD348F" w:rsidRPr="005B520E">
        <w:t xml:space="preserve">ne of us (R. B. G.) thanks </w:t>
      </w:r>
      <w:r w:rsidR="00DD348F">
        <w:t xml:space="preserve">...”.  </w:t>
      </w:r>
      <w:r w:rsidR="00DD348F" w:rsidRPr="005B520E">
        <w:t>Instead, try “R. B. G. thanks</w:t>
      </w:r>
      <w:r w:rsidR="00DD348F">
        <w:t>...</w:t>
      </w:r>
      <w:r w:rsidR="00DD348F" w:rsidRPr="005B520E">
        <w:t>”.</w:t>
      </w:r>
      <w:r w:rsidR="00DD348F">
        <w:t xml:space="preserve"> </w:t>
      </w:r>
      <w:r w:rsidR="00DD348F" w:rsidRPr="005B520E">
        <w:t>Put spons</w:t>
      </w:r>
      <w:r w:rsidR="00DD348F">
        <w:t>or acknowledgments in the unnum</w:t>
      </w:r>
      <w:r w:rsidR="00DD348F" w:rsidRPr="005B520E">
        <w:t>bered footnote on the first page.</w:t>
      </w:r>
    </w:p>
    <w:p w:rsidR="00F235F0" w:rsidRDefault="00F235F0" w:rsidP="00836367">
      <w:pPr>
        <w:pStyle w:val="Corpsdetexte"/>
      </w:pPr>
      <w:bookmarkStart w:id="0" w:name="_GoBack"/>
      <w:bookmarkEnd w:id="0"/>
    </w:p>
    <w:p w:rsidR="00F235F0" w:rsidRDefault="00F235F0" w:rsidP="00F235F0">
      <w:pPr>
        <w:pStyle w:val="Corpsdetexte"/>
      </w:pPr>
      <w:r w:rsidRPr="00F235F0">
        <w:rPr>
          <w:b/>
          <w:bCs/>
        </w:rPr>
        <w:t>Funding:</w:t>
      </w:r>
      <w:r w:rsidRPr="00F235F0">
        <w:t xml:space="preserve"> The authors declare that they have no funding for the research.</w:t>
      </w:r>
    </w:p>
    <w:p w:rsidR="00F235F0" w:rsidRDefault="00F235F0" w:rsidP="00F235F0">
      <w:pPr>
        <w:pStyle w:val="Corpsdetexte"/>
      </w:pPr>
      <w:r w:rsidRPr="00F235F0">
        <w:rPr>
          <w:b/>
          <w:bCs/>
        </w:rPr>
        <w:t>Conflict of Interest:</w:t>
      </w:r>
      <w:r w:rsidRPr="00F235F0">
        <w:t xml:space="preserve"> The authors declare that they have no conflict of interest.</w:t>
      </w:r>
    </w:p>
    <w:p w:rsidR="009303D9" w:rsidRDefault="009303D9" w:rsidP="00A059B3">
      <w:pPr>
        <w:pStyle w:val="Titre5"/>
      </w:pPr>
      <w:r w:rsidRPr="005B520E">
        <w:t>References</w:t>
      </w:r>
    </w:p>
    <w:p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 xml:space="preserve"> ...</w:t>
      </w:r>
      <w:r w:rsidRPr="005B520E">
        <w:t>”</w:t>
      </w:r>
    </w:p>
    <w:p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rsidR="009303D9" w:rsidRPr="005B520E" w:rsidRDefault="009303D9" w:rsidP="00E7596C">
      <w:pPr>
        <w:pStyle w:val="Corpsdetexte"/>
      </w:pPr>
      <w:r w:rsidRPr="005B520E">
        <w:t>Unless there are six au</w:t>
      </w:r>
      <w:r w:rsidR="00C919A4">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1518D4" w:rsidP="00836367">
      <w:pPr>
        <w:pStyle w:val="references"/>
        <w:numPr>
          <w:ilvl w:val="0"/>
          <w:numId w:val="0"/>
        </w:numPr>
        <w:ind w:left="360" w:hanging="360"/>
        <w:jc w:val="center"/>
        <w:rPr>
          <w:rFonts w:eastAsia="SimSun"/>
          <w:b/>
          <w:noProof w:val="0"/>
          <w:color w:val="FF0000"/>
          <w:spacing w:val="-1"/>
          <w:sz w:val="20"/>
          <w:szCs w:val="20"/>
        </w:rPr>
        <w:sectPr w:rsidR="00836367" w:rsidRPr="00F96569" w:rsidSect="003B4E04">
          <w:type w:val="continuous"/>
          <w:pgSz w:w="11906" w:h="16838" w:code="9"/>
          <w:pgMar w:top="1080" w:right="907" w:bottom="1440" w:left="907" w:header="720" w:footer="720" w:gutter="0"/>
          <w:cols w:num="2" w:space="360"/>
          <w:docGrid w:linePitch="360"/>
        </w:sectPr>
      </w:pPr>
      <w:r w:rsidRPr="001518D4">
        <w:rPr>
          <w:rFonts w:eastAsia="SimSun"/>
          <w:b/>
          <w:noProof w:val="0"/>
          <w:color w:val="FF0000"/>
          <w:spacing w:val="-1"/>
          <w:sz w:val="20"/>
          <w:szCs w:val="20"/>
        </w:rPr>
        <w:t>IM</w:t>
      </w:r>
      <w:r>
        <w:rPr>
          <w:rFonts w:eastAsia="SimSun"/>
          <w:b/>
          <w:noProof w:val="0"/>
          <w:color w:val="FF0000"/>
          <w:spacing w:val="-1"/>
          <w:sz w:val="20"/>
          <w:szCs w:val="20"/>
        </w:rPr>
        <w:t>AT3E</w:t>
      </w:r>
      <w:r w:rsidR="00836367" w:rsidRPr="00F96569">
        <w:rPr>
          <w:rFonts w:eastAsia="SimSun"/>
          <w:b/>
          <w:noProof w:val="0"/>
          <w:color w:val="FF0000"/>
          <w:spacing w:val="-1"/>
          <w:sz w:val="20"/>
          <w:szCs w:val="20"/>
        </w:rPr>
        <w:t xml:space="preserv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rPr>
        <w:t>may</w:t>
      </w:r>
      <w:r w:rsidR="00836367" w:rsidRPr="00F96569">
        <w:rPr>
          <w:rFonts w:eastAsia="SimSun"/>
          <w:b/>
          <w:noProof w:val="0"/>
          <w:color w:val="FF0000"/>
          <w:spacing w:val="-1"/>
          <w:sz w:val="20"/>
          <w:szCs w:val="20"/>
        </w:rPr>
        <w:t xml:space="preserve"> result in your paper not being published.</w:t>
      </w:r>
    </w:p>
    <w:p w:rsidR="009303D9" w:rsidRDefault="001F16E3" w:rsidP="005B520E">
      <w:r>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251658752;mso-wrap-edited:f;mso-position-horizontal:left;mso-position-horizontal-relative:margin" wrapcoords="-64 0 -64 21600 21664 21600 21664 0 -64 0">
            <v:textbox style="mso-next-textbox:#_x0000_s1032">
              <w:txbxContent>
                <w:p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sdetexte"/>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E3" w:rsidRDefault="001F16E3" w:rsidP="001A3B3D">
      <w:r>
        <w:separator/>
      </w:r>
    </w:p>
  </w:endnote>
  <w:endnote w:type="continuationSeparator" w:id="0">
    <w:p w:rsidR="001F16E3" w:rsidRDefault="001F16E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97" w:rsidRDefault="00C616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97" w:rsidRDefault="00C616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3D" w:rsidRPr="006F6D3D" w:rsidRDefault="001A3B3D" w:rsidP="0056610F">
    <w:pPr>
      <w:pStyle w:val="Pieddepage"/>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E3" w:rsidRDefault="001F16E3" w:rsidP="001A3B3D">
      <w:r>
        <w:separator/>
      </w:r>
    </w:p>
  </w:footnote>
  <w:footnote w:type="continuationSeparator" w:id="0">
    <w:p w:rsidR="001F16E3" w:rsidRDefault="001F16E3"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97" w:rsidRDefault="00C616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97" w:rsidRDefault="00C616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21"/>
      <w:gridCol w:w="1788"/>
    </w:tblGrid>
    <w:tr w:rsidR="00F976A8" w:rsidTr="00911E0A">
      <w:tc>
        <w:tcPr>
          <w:tcW w:w="1951" w:type="dxa"/>
        </w:tcPr>
        <w:p w:rsidR="00F976A8" w:rsidRDefault="000B4D99">
          <w:pPr>
            <w:pStyle w:val="En-tte"/>
          </w:pPr>
          <w:r>
            <w:rPr>
              <w:noProof/>
              <w:lang w:val="fr-FR" w:eastAsia="fr-FR"/>
            </w:rPr>
            <w:drawing>
              <wp:inline distT="0" distB="0" distL="0" distR="0">
                <wp:extent cx="655320" cy="937260"/>
                <wp:effectExtent l="0" t="0" r="0" b="0"/>
                <wp:docPr id="35" name="Image 35"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ns titre-1"/>
                        <pic:cNvPicPr>
                          <a:picLocks noChangeAspect="1" noChangeArrowheads="1"/>
                        </pic:cNvPicPr>
                      </pic:nvPicPr>
                      <pic:blipFill>
                        <a:blip r:embed="rId1"/>
                        <a:srcRect/>
                        <a:stretch>
                          <a:fillRect/>
                        </a:stretch>
                      </pic:blipFill>
                      <pic:spPr bwMode="auto">
                        <a:xfrm>
                          <a:off x="0" y="0"/>
                          <a:ext cx="655320" cy="937260"/>
                        </a:xfrm>
                        <a:prstGeom prst="rect">
                          <a:avLst/>
                        </a:prstGeom>
                        <a:noFill/>
                        <a:ln w="9525">
                          <a:noFill/>
                          <a:miter lim="800000"/>
                          <a:headEnd/>
                          <a:tailEnd/>
                        </a:ln>
                      </pic:spPr>
                    </pic:pic>
                  </a:graphicData>
                </a:graphic>
              </wp:inline>
            </w:drawing>
          </w:r>
        </w:p>
      </w:tc>
      <w:tc>
        <w:tcPr>
          <w:tcW w:w="6521" w:type="dxa"/>
        </w:tcPr>
        <w:p w:rsidR="00911E0A" w:rsidRDefault="00911E0A" w:rsidP="00911E0A">
          <w:pPr>
            <w:tabs>
              <w:tab w:val="left" w:pos="400"/>
              <w:tab w:val="center" w:pos="5060"/>
            </w:tabs>
            <w:rPr>
              <w:rFonts w:ascii="Trebuchet MS" w:hAnsi="Trebuchet MS"/>
              <w:b/>
              <w:i/>
              <w:color w:val="7F7F7F"/>
              <w:sz w:val="22"/>
              <w:szCs w:val="22"/>
            </w:rPr>
          </w:pPr>
          <w:r w:rsidRPr="00911E0A">
            <w:rPr>
              <w:rFonts w:ascii="Trebuchet MS" w:hAnsi="Trebuchet MS"/>
              <w:b/>
              <w:i/>
              <w:color w:val="7F7F7F"/>
              <w:sz w:val="22"/>
              <w:szCs w:val="22"/>
            </w:rPr>
            <w:t>IMAT</w:t>
          </w:r>
          <w:r w:rsidRPr="00911E0A">
            <w:rPr>
              <w:rFonts w:ascii="Trebuchet MS" w:hAnsi="Trebuchet MS"/>
              <w:b/>
              <w:i/>
              <w:color w:val="70AD47"/>
              <w:sz w:val="22"/>
              <w:szCs w:val="22"/>
            </w:rPr>
            <w:t>3</w:t>
          </w:r>
          <w:r w:rsidRPr="00911E0A">
            <w:rPr>
              <w:rFonts w:ascii="Trebuchet MS" w:hAnsi="Trebuchet MS"/>
              <w:b/>
              <w:i/>
              <w:color w:val="7F7F7F"/>
              <w:sz w:val="22"/>
              <w:szCs w:val="22"/>
            </w:rPr>
            <w:t>E’19</w:t>
          </w:r>
        </w:p>
        <w:p w:rsidR="00911E0A" w:rsidRPr="00911E0A" w:rsidRDefault="00911E0A" w:rsidP="00911E0A">
          <w:pPr>
            <w:tabs>
              <w:tab w:val="left" w:pos="400"/>
              <w:tab w:val="center" w:pos="5060"/>
            </w:tabs>
            <w:rPr>
              <w:rFonts w:ascii="Trebuchet MS" w:hAnsi="Trebuchet MS"/>
              <w:b/>
              <w:i/>
              <w:color w:val="7F7F7F"/>
              <w:sz w:val="22"/>
              <w:szCs w:val="22"/>
            </w:rPr>
          </w:pPr>
        </w:p>
        <w:p w:rsidR="00911E0A" w:rsidRDefault="00911E0A" w:rsidP="00911E0A">
          <w:pPr>
            <w:rPr>
              <w:rFonts w:ascii="Trebuchet MS" w:hAnsi="Trebuchet MS"/>
              <w:b/>
              <w:i/>
              <w:color w:val="000000"/>
            </w:rPr>
          </w:pPr>
          <w:r w:rsidRPr="00911E0A">
            <w:rPr>
              <w:rFonts w:ascii="Trebuchet MS" w:hAnsi="Trebuchet MS"/>
              <w:b/>
              <w:i/>
              <w:color w:val="70AD47"/>
            </w:rPr>
            <w:t>I</w:t>
          </w:r>
          <w:r w:rsidRPr="00911E0A">
            <w:rPr>
              <w:rFonts w:ascii="Trebuchet MS" w:hAnsi="Trebuchet MS"/>
              <w:b/>
              <w:i/>
              <w:color w:val="000000"/>
            </w:rPr>
            <w:t xml:space="preserve">nternational </w:t>
          </w:r>
          <w:r w:rsidRPr="00911E0A">
            <w:rPr>
              <w:rFonts w:ascii="Trebuchet MS" w:hAnsi="Trebuchet MS"/>
              <w:b/>
              <w:i/>
              <w:color w:val="70AD47"/>
            </w:rPr>
            <w:t>M</w:t>
          </w:r>
          <w:r w:rsidRPr="00911E0A">
            <w:rPr>
              <w:rFonts w:ascii="Trebuchet MS" w:hAnsi="Trebuchet MS"/>
              <w:b/>
              <w:i/>
              <w:color w:val="000000"/>
            </w:rPr>
            <w:t xml:space="preserve">eeting on </w:t>
          </w:r>
          <w:r w:rsidRPr="00911E0A">
            <w:rPr>
              <w:rFonts w:ascii="Trebuchet MS" w:hAnsi="Trebuchet MS"/>
              <w:b/>
              <w:i/>
              <w:color w:val="70AD47"/>
            </w:rPr>
            <w:t>A</w:t>
          </w:r>
          <w:r w:rsidRPr="00911E0A">
            <w:rPr>
              <w:rFonts w:ascii="Trebuchet MS" w:hAnsi="Trebuchet MS"/>
              <w:b/>
              <w:i/>
              <w:color w:val="000000"/>
            </w:rPr>
            <w:t xml:space="preserve">dvanced </w:t>
          </w:r>
          <w:r w:rsidRPr="00911E0A">
            <w:rPr>
              <w:rFonts w:ascii="Trebuchet MS" w:hAnsi="Trebuchet MS"/>
              <w:b/>
              <w:i/>
              <w:color w:val="70AD47"/>
            </w:rPr>
            <w:t>T</w:t>
          </w:r>
          <w:r w:rsidRPr="00911E0A">
            <w:rPr>
              <w:rFonts w:ascii="Trebuchet MS" w:hAnsi="Trebuchet MS"/>
              <w:b/>
              <w:i/>
              <w:color w:val="000000"/>
            </w:rPr>
            <w:t>echnologies</w:t>
          </w:r>
          <w:r>
            <w:rPr>
              <w:rFonts w:ascii="Trebuchet MS" w:hAnsi="Trebuchet MS"/>
              <w:b/>
              <w:i/>
              <w:color w:val="000000"/>
            </w:rPr>
            <w:t xml:space="preserve"> </w:t>
          </w:r>
          <w:r w:rsidRPr="00911E0A">
            <w:rPr>
              <w:rFonts w:ascii="Trebuchet MS" w:hAnsi="Trebuchet MS"/>
              <w:b/>
              <w:i/>
              <w:color w:val="000000"/>
            </w:rPr>
            <w:t xml:space="preserve">in </w:t>
          </w:r>
          <w:r w:rsidRPr="00911E0A">
            <w:rPr>
              <w:rFonts w:ascii="Trebuchet MS" w:hAnsi="Trebuchet MS"/>
              <w:b/>
              <w:i/>
              <w:color w:val="70AD47"/>
            </w:rPr>
            <w:t>E</w:t>
          </w:r>
          <w:r w:rsidRPr="00911E0A">
            <w:rPr>
              <w:rFonts w:ascii="Trebuchet MS" w:hAnsi="Trebuchet MS"/>
              <w:b/>
              <w:i/>
              <w:color w:val="000000"/>
            </w:rPr>
            <w:t>nergy</w:t>
          </w:r>
        </w:p>
        <w:p w:rsidR="00911E0A" w:rsidRDefault="00911E0A" w:rsidP="00911E0A">
          <w:pPr>
            <w:rPr>
              <w:rFonts w:ascii="Trebuchet MS" w:hAnsi="Trebuchet MS"/>
              <w:b/>
              <w:i/>
              <w:color w:val="000000"/>
            </w:rPr>
          </w:pPr>
          <w:r w:rsidRPr="00911E0A">
            <w:rPr>
              <w:rFonts w:ascii="Trebuchet MS" w:hAnsi="Trebuchet MS"/>
              <w:b/>
              <w:i/>
              <w:color w:val="000000"/>
            </w:rPr>
            <w:t xml:space="preserve"> and </w:t>
          </w:r>
          <w:r w:rsidRPr="00911E0A">
            <w:rPr>
              <w:rFonts w:ascii="Trebuchet MS" w:hAnsi="Trebuchet MS"/>
              <w:b/>
              <w:i/>
              <w:color w:val="70AD47"/>
            </w:rPr>
            <w:t>E</w:t>
          </w:r>
          <w:r w:rsidRPr="00911E0A">
            <w:rPr>
              <w:rFonts w:ascii="Trebuchet MS" w:hAnsi="Trebuchet MS"/>
              <w:b/>
              <w:i/>
              <w:color w:val="000000"/>
            </w:rPr>
            <w:t xml:space="preserve">lectrical </w:t>
          </w:r>
          <w:r w:rsidRPr="00911E0A">
            <w:rPr>
              <w:rFonts w:ascii="Trebuchet MS" w:hAnsi="Trebuchet MS"/>
              <w:b/>
              <w:i/>
              <w:color w:val="70AD47"/>
            </w:rPr>
            <w:t>E</w:t>
          </w:r>
          <w:r w:rsidRPr="00911E0A">
            <w:rPr>
              <w:rFonts w:ascii="Trebuchet MS" w:hAnsi="Trebuchet MS"/>
              <w:b/>
              <w:i/>
              <w:color w:val="000000"/>
            </w:rPr>
            <w:t>ngineering</w:t>
          </w:r>
        </w:p>
        <w:p w:rsidR="00911E0A" w:rsidRPr="00911E0A" w:rsidRDefault="00911E0A" w:rsidP="00911E0A">
          <w:pPr>
            <w:rPr>
              <w:rFonts w:ascii="Trebuchet MS" w:hAnsi="Trebuchet MS"/>
              <w:b/>
              <w:i/>
              <w:color w:val="0070C0"/>
            </w:rPr>
          </w:pPr>
        </w:p>
        <w:p w:rsidR="00F976A8" w:rsidRPr="00911E0A" w:rsidRDefault="00911E0A" w:rsidP="00911E0A">
          <w:pPr>
            <w:pStyle w:val="En-tte"/>
            <w:rPr>
              <w:rFonts w:ascii="Trebuchet MS" w:hAnsi="Trebuchet MS"/>
              <w:b/>
              <w:i/>
              <w:color w:val="000000"/>
            </w:rPr>
          </w:pPr>
          <w:r w:rsidRPr="00911E0A">
            <w:rPr>
              <w:rFonts w:ascii="Trebuchet MS" w:hAnsi="Trebuchet MS"/>
              <w:b/>
              <w:i/>
              <w:color w:val="000000"/>
            </w:rPr>
            <w:t>28-29 Nov. 2019 Tunis, Tunisia</w:t>
          </w:r>
        </w:p>
      </w:tc>
      <w:tc>
        <w:tcPr>
          <w:tcW w:w="1788" w:type="dxa"/>
        </w:tcPr>
        <w:p w:rsidR="00F976A8" w:rsidRDefault="000B4D99">
          <w:pPr>
            <w:pStyle w:val="En-tte"/>
          </w:pPr>
          <w:r>
            <w:rPr>
              <w:noProof/>
              <w:lang w:val="fr-FR" w:eastAsia="fr-FR"/>
            </w:rPr>
            <w:drawing>
              <wp:anchor distT="0" distB="0" distL="114300" distR="114300" simplePos="0" relativeHeight="251659264" behindDoc="0" locked="0" layoutInCell="1" allowOverlap="1">
                <wp:simplePos x="0" y="0"/>
                <wp:positionH relativeFrom="margin">
                  <wp:posOffset>194945</wp:posOffset>
                </wp:positionH>
                <wp:positionV relativeFrom="margin">
                  <wp:posOffset>144780</wp:posOffset>
                </wp:positionV>
                <wp:extent cx="684530" cy="774065"/>
                <wp:effectExtent l="1905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684530" cy="774065"/>
                        </a:xfrm>
                        <a:prstGeom prst="rect">
                          <a:avLst/>
                        </a:prstGeom>
                        <a:noFill/>
                        <a:ln w="9525">
                          <a:noFill/>
                          <a:miter lim="800000"/>
                          <a:headEnd/>
                          <a:tailEnd/>
                        </a:ln>
                      </pic:spPr>
                    </pic:pic>
                  </a:graphicData>
                </a:graphic>
              </wp:anchor>
            </w:drawing>
          </w:r>
        </w:p>
      </w:tc>
    </w:tr>
  </w:tbl>
  <w:p w:rsidR="00F976A8" w:rsidRDefault="00F976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A0NDMwMDIwsTQ3NjJX0lEKTi0uzszPAykwrgUAZO1D3ywAAAA="/>
  </w:docVars>
  <w:rsids>
    <w:rsidRoot w:val="009303D9"/>
    <w:rsid w:val="0004781E"/>
    <w:rsid w:val="0008758A"/>
    <w:rsid w:val="000B4D99"/>
    <w:rsid w:val="000C1E68"/>
    <w:rsid w:val="001518D4"/>
    <w:rsid w:val="001A2EFD"/>
    <w:rsid w:val="001A3B3D"/>
    <w:rsid w:val="001B67DC"/>
    <w:rsid w:val="001F16E3"/>
    <w:rsid w:val="002254A9"/>
    <w:rsid w:val="00233D97"/>
    <w:rsid w:val="002347A2"/>
    <w:rsid w:val="002850E3"/>
    <w:rsid w:val="002D1DB3"/>
    <w:rsid w:val="00354FCF"/>
    <w:rsid w:val="003A19E2"/>
    <w:rsid w:val="003B4E04"/>
    <w:rsid w:val="003F5A08"/>
    <w:rsid w:val="00420716"/>
    <w:rsid w:val="004325FB"/>
    <w:rsid w:val="004432BA"/>
    <w:rsid w:val="0044407E"/>
    <w:rsid w:val="00447BB9"/>
    <w:rsid w:val="0046031D"/>
    <w:rsid w:val="004D72B5"/>
    <w:rsid w:val="00551B7F"/>
    <w:rsid w:val="0056610F"/>
    <w:rsid w:val="00575BCA"/>
    <w:rsid w:val="005B0344"/>
    <w:rsid w:val="005B520E"/>
    <w:rsid w:val="005E2800"/>
    <w:rsid w:val="00605825"/>
    <w:rsid w:val="00645D22"/>
    <w:rsid w:val="00651A08"/>
    <w:rsid w:val="00654204"/>
    <w:rsid w:val="00670434"/>
    <w:rsid w:val="006B6B66"/>
    <w:rsid w:val="006F6D3D"/>
    <w:rsid w:val="006F7590"/>
    <w:rsid w:val="00715BEA"/>
    <w:rsid w:val="00740EEA"/>
    <w:rsid w:val="00793E07"/>
    <w:rsid w:val="00794804"/>
    <w:rsid w:val="007B33F1"/>
    <w:rsid w:val="007B6DDA"/>
    <w:rsid w:val="007C0308"/>
    <w:rsid w:val="007C2FF2"/>
    <w:rsid w:val="007D6232"/>
    <w:rsid w:val="007F1F99"/>
    <w:rsid w:val="007F768F"/>
    <w:rsid w:val="0080791D"/>
    <w:rsid w:val="00836367"/>
    <w:rsid w:val="00873603"/>
    <w:rsid w:val="008A2C7D"/>
    <w:rsid w:val="008B5E06"/>
    <w:rsid w:val="008C4B23"/>
    <w:rsid w:val="008F6E2C"/>
    <w:rsid w:val="00911E0A"/>
    <w:rsid w:val="009303D9"/>
    <w:rsid w:val="00933C64"/>
    <w:rsid w:val="00972203"/>
    <w:rsid w:val="009F1D79"/>
    <w:rsid w:val="00A059B3"/>
    <w:rsid w:val="00AD39C4"/>
    <w:rsid w:val="00AE3409"/>
    <w:rsid w:val="00B11A60"/>
    <w:rsid w:val="00B22613"/>
    <w:rsid w:val="00B768D1"/>
    <w:rsid w:val="00BA1025"/>
    <w:rsid w:val="00BC3420"/>
    <w:rsid w:val="00BD670B"/>
    <w:rsid w:val="00BE7D3C"/>
    <w:rsid w:val="00BF5FF6"/>
    <w:rsid w:val="00C0207F"/>
    <w:rsid w:val="00C16117"/>
    <w:rsid w:val="00C3075A"/>
    <w:rsid w:val="00C44E5A"/>
    <w:rsid w:val="00C61697"/>
    <w:rsid w:val="00C919A4"/>
    <w:rsid w:val="00CA4392"/>
    <w:rsid w:val="00CC393F"/>
    <w:rsid w:val="00D17D3A"/>
    <w:rsid w:val="00D2176E"/>
    <w:rsid w:val="00D632BE"/>
    <w:rsid w:val="00D72D06"/>
    <w:rsid w:val="00D7522C"/>
    <w:rsid w:val="00D7536F"/>
    <w:rsid w:val="00D76668"/>
    <w:rsid w:val="00D82F9F"/>
    <w:rsid w:val="00DB383C"/>
    <w:rsid w:val="00DD348F"/>
    <w:rsid w:val="00E07383"/>
    <w:rsid w:val="00E165BC"/>
    <w:rsid w:val="00E61E12"/>
    <w:rsid w:val="00E7596C"/>
    <w:rsid w:val="00E878F2"/>
    <w:rsid w:val="00EB53B7"/>
    <w:rsid w:val="00ED0149"/>
    <w:rsid w:val="00EF7DE3"/>
    <w:rsid w:val="00F03103"/>
    <w:rsid w:val="00F235F0"/>
    <w:rsid w:val="00F271DE"/>
    <w:rsid w:val="00F627DA"/>
    <w:rsid w:val="00F7288F"/>
    <w:rsid w:val="00F847A6"/>
    <w:rsid w:val="00F9441B"/>
    <w:rsid w:val="00F976A8"/>
    <w:rsid w:val="00FA4C32"/>
    <w:rsid w:val="00FE4EB3"/>
    <w:rsid w:val="00FE7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D99B9"/>
  <w15:docId w15:val="{C3CC9920-93AD-4F49-9759-BF6099BB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center"/>
    </w:pPr>
    <w:rPr>
      <w:lang w:val="en-US" w:eastAsia="en-US"/>
    </w:rPr>
  </w:style>
  <w:style w:type="paragraph" w:styleId="Titre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itre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itre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itre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rPr>
  </w:style>
  <w:style w:type="character" w:customStyle="1" w:styleId="CorpsdetexteCar">
    <w:name w:val="Corps de texte Car"/>
    <w:link w:val="Corpsdetexte"/>
    <w:rsid w:val="00E7596C"/>
    <w:rPr>
      <w:spacing w:val="-1"/>
    </w:rPr>
  </w:style>
  <w:style w:type="paragraph" w:customStyle="1" w:styleId="bulletlist">
    <w:name w:val="bullet list"/>
    <w:basedOn w:val="Corpsdetex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1A3B3D"/>
    <w:pPr>
      <w:tabs>
        <w:tab w:val="center" w:pos="4680"/>
        <w:tab w:val="right" w:pos="9360"/>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4680"/>
        <w:tab w:val="right" w:pos="9360"/>
      </w:tabs>
    </w:pPr>
  </w:style>
  <w:style w:type="character" w:customStyle="1" w:styleId="PieddepageCar">
    <w:name w:val="Pied de page Car"/>
    <w:basedOn w:val="Policepardfaut"/>
    <w:link w:val="Pieddepage"/>
    <w:rsid w:val="001A3B3D"/>
  </w:style>
  <w:style w:type="paragraph" w:styleId="Textedebulles">
    <w:name w:val="Balloon Text"/>
    <w:basedOn w:val="Normal"/>
    <w:link w:val="TextedebullesCar"/>
    <w:rsid w:val="006F7590"/>
    <w:rPr>
      <w:rFonts w:ascii="Tahoma" w:hAnsi="Tahoma" w:cs="Tahoma"/>
      <w:sz w:val="16"/>
      <w:szCs w:val="16"/>
    </w:rPr>
  </w:style>
  <w:style w:type="character" w:customStyle="1" w:styleId="TextedebullesCar">
    <w:name w:val="Texte de bulles Car"/>
    <w:link w:val="Textedebulles"/>
    <w:rsid w:val="006F7590"/>
    <w:rPr>
      <w:rFonts w:ascii="Tahoma" w:hAnsi="Tahoma" w:cs="Tahoma"/>
      <w:sz w:val="16"/>
      <w:szCs w:val="16"/>
      <w:lang w:val="en-US" w:eastAsia="en-US"/>
    </w:rPr>
  </w:style>
  <w:style w:type="table" w:styleId="Grilledutableau">
    <w:name w:val="Table Grid"/>
    <w:basedOn w:val="TableauNormal"/>
    <w:rsid w:val="00F9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D026-3FD4-4737-8B93-0B74EAB7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2242</Words>
  <Characters>12334</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Inconnu</cp:lastModifiedBy>
  <cp:revision>3</cp:revision>
  <dcterms:created xsi:type="dcterms:W3CDTF">2019-08-27T14:22:00Z</dcterms:created>
  <dcterms:modified xsi:type="dcterms:W3CDTF">2019-09-21T18:45:00Z</dcterms:modified>
</cp:coreProperties>
</file>